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heme="minorEastAsia" w:hAnsiTheme="minorEastAsia"/>
          <w:b/>
          <w:sz w:val="36"/>
          <w:szCs w:val="36"/>
        </w:rPr>
      </w:pPr>
      <w:bookmarkStart w:id="0" w:name="_Toc457123286"/>
      <w:r>
        <w:rPr>
          <w:rFonts w:hint="eastAsia" w:asciiTheme="minorEastAsia" w:hAnsiTheme="minorEastAsia"/>
          <w:b/>
          <w:sz w:val="36"/>
          <w:szCs w:val="36"/>
        </w:rPr>
        <w:t>服务中心的“蓝精灵”服务队管理规定</w:t>
      </w:r>
    </w:p>
    <w:bookmarkEnd w:id="0"/>
    <w:p>
      <w:pPr>
        <w:pStyle w:val="3"/>
        <w:jc w:val="center"/>
        <w:rPr>
          <w:rFonts w:asciiTheme="minorEastAsia" w:hAnsiTheme="minorEastAsia"/>
          <w:sz w:val="36"/>
          <w:szCs w:val="36"/>
        </w:rPr>
      </w:pPr>
      <w:bookmarkStart w:id="1" w:name="_Toc457123287"/>
      <w:r>
        <w:rPr>
          <w:rFonts w:hint="eastAsia" w:asciiTheme="minorEastAsia" w:hAnsiTheme="minorEastAsia"/>
          <w:sz w:val="36"/>
          <w:szCs w:val="36"/>
        </w:rPr>
        <w:t>第一节</w:t>
      </w:r>
      <w:r>
        <w:rPr>
          <w:rFonts w:hint="eastAsia"/>
        </w:rPr>
        <w:t xml:space="preserve">   “蓝精灵”工作人员行为规范</w:t>
      </w:r>
      <w:bookmarkEnd w:id="1"/>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第一条  “蓝精灵”值班员行为规范</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整体要求：穿着端庄，干净整洁，举止文明，优雅大方，具有良好的道德修养和业务素质。</w:t>
      </w:r>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第二条  仪容仪表</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（一）仪表端庄，按要求统一着装。</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（二）坐姿要端正，站姿要挺立。</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（三）精神饱满，态度热情。</w:t>
      </w:r>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第三条  行为举止</w:t>
      </w:r>
    </w:p>
    <w:p>
      <w:pPr>
        <w:spacing w:line="360" w:lineRule="auto"/>
        <w:ind w:firstLine="600" w:firstLineChars="2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接待服务对象时，做到“三声”和“五个一样”及微笑服务：</w:t>
      </w:r>
    </w:p>
    <w:p>
      <w:pPr>
        <w:numPr>
          <w:ilvl w:val="0"/>
          <w:numId w:val="1"/>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三声：来有迎声，问有答声，走有送声。</w:t>
      </w:r>
    </w:p>
    <w:p>
      <w:pPr>
        <w:numPr>
          <w:ilvl w:val="0"/>
          <w:numId w:val="1"/>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五个一样：受理、咨询一样热情；生人、熟人一样和气；教师、学生一样尊重；忙时、闲时一样耐心；来早、来晚一样接待。</w:t>
      </w:r>
    </w:p>
    <w:p>
      <w:pPr>
        <w:numPr>
          <w:ilvl w:val="0"/>
          <w:numId w:val="1"/>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礼貌待客、微笑服务。</w:t>
      </w:r>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第四条  文明用语</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（一）与服务对象交谈时口齿清楚，条理清晰，言简意赅，说普通话。</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（二）为服务对象办理业务和提供服务时，说话文明，“请”字当头。</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（三）接听电话时，首先讲“您好，这里是综合服务中心，请讲”。中断或挂断电话，应先征得对方同意。</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（四）接待服务对象时，应该说“您好，请问办理什么业务”或者“请您找X号XX窗口”，并指明准确位置。</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（五）服务对象办妥业务离开时，工作人员应该说“再见”或者“请慢走”；还未办妥业务的，应该说“对不起，请补全手续再来办理”等文明用语。</w:t>
      </w:r>
    </w:p>
    <w:p>
      <w:pPr>
        <w:spacing w:line="360" w:lineRule="auto"/>
        <w:ind w:firstLine="480" w:firstLineChars="200"/>
        <w:jc w:val="left"/>
        <w:rPr>
          <w:rFonts w:ascii="仿宋_GB2312" w:hAnsi="仿宋_GB2312" w:eastAsia="仿宋_GB2312" w:cs="仿宋_GB2312"/>
          <w:sz w:val="24"/>
          <w:szCs w:val="24"/>
        </w:rPr>
      </w:pPr>
      <w:r>
        <w:rPr>
          <w:rFonts w:hint="eastAsia" w:ascii="宋体" w:hAnsi="宋体" w:cs="宋体"/>
          <w:sz w:val="24"/>
          <w:szCs w:val="24"/>
        </w:rPr>
        <w:t>（</w:t>
      </w:r>
      <w:r>
        <w:rPr>
          <w:rFonts w:hint="eastAsia" w:ascii="仿宋_GB2312" w:hAnsi="仿宋_GB2312" w:eastAsia="仿宋_GB2312" w:cs="仿宋_GB2312"/>
          <w:sz w:val="24"/>
          <w:szCs w:val="24"/>
        </w:rPr>
        <w:t>六）接待服务对象时，忌用“不知道”、“不行”、“不能办”、“我说不行就不行，找谁也没用”、“你啥也不懂，来办什么业务”、“有意见找领导去，我不怕”等生硬或伤害人的话语。</w:t>
      </w:r>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严格执行“五禁止”规定</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（一）禁止工作时间在大厅吸烟。</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（二）禁止工作时间玩电脑游戏或查询股市、基金。</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（三）禁止工作日中午饮酒。</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（四）禁止接受服务对象的宴请。</w:t>
      </w:r>
    </w:p>
    <w:p>
      <w:pPr>
        <w:spacing w:line="360" w:lineRule="auto"/>
        <w:ind w:firstLine="480" w:firstLineChars="200"/>
        <w:jc w:val="left"/>
        <w:rPr>
          <w:rFonts w:ascii="宋体" w:hAnsi="宋体" w:cs="宋体"/>
          <w:sz w:val="24"/>
          <w:szCs w:val="24"/>
        </w:rPr>
      </w:pPr>
      <w:r>
        <w:rPr>
          <w:rFonts w:hint="eastAsia" w:ascii="仿宋_GB2312" w:hAnsi="仿宋_GB2312" w:eastAsia="仿宋_GB2312" w:cs="仿宋_GB2312"/>
          <w:sz w:val="24"/>
          <w:szCs w:val="24"/>
        </w:rPr>
        <w:t>（五）禁止接受服务对象的礼品</w:t>
      </w:r>
      <w:r>
        <w:rPr>
          <w:rFonts w:hint="eastAsia" w:ascii="宋体" w:hAnsi="宋体" w:cs="宋体"/>
          <w:sz w:val="24"/>
          <w:szCs w:val="24"/>
        </w:rPr>
        <w:t>。</w:t>
      </w:r>
    </w:p>
    <w:p>
      <w:pPr>
        <w:spacing w:line="360" w:lineRule="auto"/>
        <w:jc w:val="left"/>
        <w:rPr>
          <w:rFonts w:ascii="仿宋_GB2312" w:hAnsi="仿宋_GB2312" w:eastAsia="仿宋_GB2312" w:cs="仿宋_GB2312"/>
          <w:b/>
          <w:sz w:val="24"/>
          <w:szCs w:val="24"/>
        </w:rPr>
      </w:pPr>
      <w:r>
        <w:rPr>
          <w:rFonts w:hint="eastAsia" w:ascii="仿宋_GB2312" w:hAnsi="仿宋_GB2312" w:eastAsia="仿宋_GB2312" w:cs="仿宋_GB2312"/>
          <w:b/>
          <w:sz w:val="28"/>
          <w:szCs w:val="28"/>
        </w:rPr>
        <w:t>第六条  综合服务中心工作人员要求</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（一）素质要求：政治思想好、道德品质优、综合素质强、工作态度好、办事效率高；</w:t>
      </w:r>
    </w:p>
    <w:p>
      <w:pPr>
        <w:spacing w:line="360" w:lineRule="auto"/>
        <w:ind w:firstLine="480" w:firstLineChars="200"/>
        <w:jc w:val="left"/>
        <w:rPr>
          <w:rFonts w:asciiTheme="minorEastAsia" w:hAnsiTheme="minorEastAsia" w:eastAsiaTheme="majorEastAsia" w:cstheme="majorBidi"/>
          <w:b/>
          <w:bCs/>
          <w:sz w:val="36"/>
          <w:szCs w:val="36"/>
        </w:rPr>
      </w:pPr>
      <w:r>
        <w:rPr>
          <w:rFonts w:hint="eastAsia" w:ascii="仿宋_GB2312" w:hAnsi="仿宋_GB2312" w:eastAsia="仿宋_GB2312" w:cs="仿宋_GB2312"/>
          <w:sz w:val="24"/>
          <w:szCs w:val="24"/>
        </w:rPr>
        <w:t>（二）工作要求：爱岗敬业、业务熟悉、文明礼貌、遵纪守法、诚实守信、热情周到、衣冠整洁、用语规范，要严格按照上级政策和学院的规章制度办理各项事务。</w:t>
      </w:r>
    </w:p>
    <w:p>
      <w:pPr>
        <w:pStyle w:val="3"/>
        <w:jc w:val="center"/>
        <w:rPr>
          <w:rFonts w:asciiTheme="minorEastAsia" w:hAnsiTheme="minorEastAsia"/>
          <w:sz w:val="36"/>
          <w:szCs w:val="36"/>
        </w:rPr>
      </w:pPr>
      <w:bookmarkStart w:id="2" w:name="_Toc457123288"/>
      <w:r>
        <w:rPr>
          <w:rFonts w:hint="eastAsia" w:asciiTheme="minorEastAsia" w:hAnsiTheme="minorEastAsia"/>
          <w:sz w:val="36"/>
          <w:szCs w:val="36"/>
        </w:rPr>
        <w:t>第二节  换届程序及招新制度</w:t>
      </w:r>
      <w:bookmarkEnd w:id="2"/>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第七条  </w:t>
      </w:r>
      <w:r>
        <w:rPr>
          <w:rFonts w:ascii="仿宋_GB2312" w:hAnsi="仿宋_GB2312" w:eastAsia="仿宋_GB2312" w:cs="仿宋_GB2312"/>
          <w:b/>
          <w:sz w:val="28"/>
          <w:szCs w:val="28"/>
        </w:rPr>
        <w:t>换届程序</w:t>
      </w:r>
    </w:p>
    <w:p>
      <w:pPr>
        <w:pStyle w:val="13"/>
        <w:numPr>
          <w:ilvl w:val="0"/>
          <w:numId w:val="2"/>
        </w:numPr>
        <w:spacing w:line="360" w:lineRule="auto"/>
        <w:ind w:firstLineChars="0"/>
        <w:rPr>
          <w:rFonts w:ascii="仿宋_GB2312" w:hAnsi="仿宋_GB2312" w:eastAsia="仿宋_GB2312" w:cs="仿宋_GB2312"/>
          <w:sz w:val="24"/>
          <w:szCs w:val="24"/>
        </w:rPr>
      </w:pPr>
      <w:r>
        <w:rPr>
          <w:rFonts w:ascii="仿宋_GB2312" w:hAnsi="仿宋_GB2312" w:eastAsia="仿宋_GB2312" w:cs="仿宋_GB2312"/>
          <w:sz w:val="24"/>
          <w:szCs w:val="24"/>
        </w:rPr>
        <w:t>本组织的队长</w:t>
      </w:r>
      <w:r>
        <w:rPr>
          <w:rFonts w:hint="eastAsia" w:ascii="仿宋_GB2312" w:hAnsi="仿宋_GB2312" w:eastAsia="仿宋_GB2312" w:cs="仿宋_GB2312"/>
          <w:sz w:val="24"/>
          <w:szCs w:val="24"/>
        </w:rPr>
        <w:t>由</w:t>
      </w:r>
      <w:r>
        <w:rPr>
          <w:rFonts w:ascii="仿宋_GB2312" w:hAnsi="仿宋_GB2312" w:eastAsia="仿宋_GB2312" w:cs="仿宋_GB2312"/>
          <w:sz w:val="24"/>
          <w:szCs w:val="24"/>
        </w:rPr>
        <w:t>本组织的全部成员民主选举</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任期一年</w:t>
      </w:r>
      <w:r>
        <w:rPr>
          <w:rFonts w:hint="eastAsia" w:ascii="仿宋_GB2312" w:hAnsi="仿宋_GB2312" w:eastAsia="仿宋_GB2312" w:cs="仿宋_GB2312"/>
          <w:sz w:val="24"/>
          <w:szCs w:val="24"/>
        </w:rPr>
        <w:t>。</w:t>
      </w:r>
    </w:p>
    <w:p>
      <w:pPr>
        <w:pStyle w:val="13"/>
        <w:numPr>
          <w:ilvl w:val="0"/>
          <w:numId w:val="2"/>
        </w:numPr>
        <w:spacing w:line="360" w:lineRule="auto"/>
        <w:ind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换届时间为每年的第二学期末。</w:t>
      </w:r>
    </w:p>
    <w:p>
      <w:pPr>
        <w:pStyle w:val="13"/>
        <w:numPr>
          <w:ilvl w:val="0"/>
          <w:numId w:val="2"/>
        </w:numPr>
        <w:spacing w:line="360" w:lineRule="auto"/>
        <w:ind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在全面总结和征求意见的基础上，由现任的负责人向全体成员提出选举下届负责人的选举办法。</w:t>
      </w:r>
    </w:p>
    <w:p>
      <w:pPr>
        <w:pStyle w:val="13"/>
        <w:numPr>
          <w:ilvl w:val="0"/>
          <w:numId w:val="2"/>
        </w:numPr>
        <w:spacing w:line="360" w:lineRule="auto"/>
        <w:ind w:firstLineChars="0"/>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下届队长可有上届负责人以及指导老师的推选，成员推荐或自荐产生和民主选举的方式产生。</w:t>
      </w:r>
    </w:p>
    <w:p>
      <w:pPr>
        <w:pStyle w:val="13"/>
        <w:numPr>
          <w:ilvl w:val="0"/>
          <w:numId w:val="2"/>
        </w:numPr>
        <w:spacing w:line="360" w:lineRule="auto"/>
        <w:ind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对新的队长的培</w:t>
      </w:r>
      <w:r>
        <w:rPr>
          <w:rFonts w:hint="eastAsia" w:ascii="仿宋_GB2312" w:hAnsi="仿宋_GB2312" w:eastAsia="仿宋_GB2312" w:cs="仿宋_GB2312"/>
          <w:color w:val="000000" w:themeColor="text1"/>
          <w:sz w:val="24"/>
          <w:szCs w:val="24"/>
        </w:rPr>
        <w:t>训将由上一届</w:t>
      </w:r>
      <w:r>
        <w:rPr>
          <w:rFonts w:hint="eastAsia" w:ascii="仿宋_GB2312" w:hAnsi="仿宋_GB2312" w:eastAsia="仿宋_GB2312" w:cs="仿宋_GB2312"/>
          <w:sz w:val="24"/>
          <w:szCs w:val="24"/>
        </w:rPr>
        <w:t>的队长进行培训。</w:t>
      </w:r>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招新制度</w:t>
      </w:r>
    </w:p>
    <w:p>
      <w:pPr>
        <w:pStyle w:val="13"/>
        <w:numPr>
          <w:ilvl w:val="0"/>
          <w:numId w:val="3"/>
        </w:numPr>
        <w:spacing w:line="360" w:lineRule="auto"/>
        <w:ind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每年的第一学年开始招新工作</w:t>
      </w:r>
    </w:p>
    <w:p>
      <w:pPr>
        <w:pStyle w:val="13"/>
        <w:numPr>
          <w:ilvl w:val="0"/>
          <w:numId w:val="3"/>
        </w:numPr>
        <w:spacing w:line="360" w:lineRule="auto"/>
        <w:ind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新进的成员必须符合值班员的条件</w:t>
      </w:r>
    </w:p>
    <w:p>
      <w:pPr>
        <w:pStyle w:val="13"/>
        <w:numPr>
          <w:ilvl w:val="0"/>
          <w:numId w:val="3"/>
        </w:numPr>
        <w:spacing w:line="360" w:lineRule="auto"/>
        <w:ind w:firstLineChars="0"/>
        <w:rPr>
          <w:rFonts w:ascii="仿宋_GB2312" w:hAnsi="仿宋_GB2312" w:eastAsia="仿宋_GB2312" w:cs="仿宋_GB2312"/>
          <w:sz w:val="24"/>
          <w:szCs w:val="24"/>
        </w:rPr>
      </w:pPr>
      <w:r>
        <w:rPr>
          <w:rFonts w:ascii="仿宋_GB2312" w:hAnsi="仿宋_GB2312" w:eastAsia="仿宋_GB2312" w:cs="仿宋_GB2312"/>
          <w:sz w:val="24"/>
          <w:szCs w:val="24"/>
        </w:rPr>
        <w:t>规定的时间、地点统一招聘新成员，不能擅自招聘新成员，如有特殊情况要另外招聘新成员，须向综合服务中心申请，经批准之后才能招聘新成员。</w:t>
      </w:r>
    </w:p>
    <w:p>
      <w:pPr>
        <w:pStyle w:val="3"/>
        <w:jc w:val="center"/>
        <w:rPr>
          <w:rFonts w:asciiTheme="minorEastAsia" w:hAnsiTheme="minorEastAsia"/>
          <w:sz w:val="36"/>
          <w:szCs w:val="36"/>
        </w:rPr>
      </w:pPr>
      <w:bookmarkStart w:id="3" w:name="_Toc457123289"/>
      <w:r>
        <w:rPr>
          <w:rFonts w:hint="eastAsia" w:asciiTheme="minorEastAsia" w:hAnsiTheme="minorEastAsia"/>
          <w:sz w:val="36"/>
          <w:szCs w:val="36"/>
        </w:rPr>
        <w:t>第三节 “蓝精灵”值班员奖惩制度</w:t>
      </w:r>
      <w:bookmarkEnd w:id="3"/>
    </w:p>
    <w:p>
      <w:pPr>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第九条  值班员考核管理制度</w:t>
      </w:r>
    </w:p>
    <w:p>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（一）综合服务中心严格执行考核制度，对所有值班员的工作情况和工作表现进行检查、了解、考核。对于考核优秀的同学在期末给予表彰，对于造成工作事故的给予警告至开除的处分。</w:t>
      </w:r>
    </w:p>
    <w:p>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（二）工作事故等级分为一级事故、二级事故、三级事故。一级事故为非常严重，二级事故为严重，三级事故为一般。</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考核情况累计</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1.出现两次三级工作事故等同于一次二级事故</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2.出现两次二级工作事故等同于一次一级事故</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3.出现四次三级工作事故等同于一次一级事故</w:t>
      </w:r>
    </w:p>
    <w:p>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（三）工作事故处理办法</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1.一学期内累计出现一次一级工作事故给予警告处分</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2.一学期内累计出现两次一级工作事故给予严重警告处分</w:t>
      </w:r>
    </w:p>
    <w:p>
      <w:pPr>
        <w:pStyle w:val="13"/>
        <w:spacing w:line="360" w:lineRule="auto"/>
        <w:ind w:left="360"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3.一学期内累计出现三次一级工作事故直接辞退</w:t>
      </w:r>
    </w:p>
    <w:p>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（四）工作事故内容分类：</w:t>
      </w:r>
    </w:p>
    <w:p>
      <w:pPr>
        <w:spacing w:line="360" w:lineRule="auto"/>
        <w:ind w:left="585"/>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一级事故</w:t>
      </w:r>
    </w:p>
    <w:p>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1.值班员无故缺席，在接到电话通知后超过一个小时未能到岗也不能找到别的值班员顶班的。</w:t>
      </w:r>
    </w:p>
    <w:p>
      <w:pPr>
        <w:pStyle w:val="13"/>
        <w:spacing w:line="360" w:lineRule="auto"/>
        <w:ind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2.开会无故缺席会议。</w:t>
      </w:r>
    </w:p>
    <w:p>
      <w:pPr>
        <w:pStyle w:val="13"/>
        <w:spacing w:line="360" w:lineRule="auto"/>
        <w:ind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3.被查出在综合服务中心使用打印机打印私人材料或者用办公室电话聊天等情况的。</w:t>
      </w:r>
    </w:p>
    <w:p>
      <w:pPr>
        <w:spacing w:line="360" w:lineRule="auto"/>
        <w:ind w:left="585"/>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二级事故</w:t>
      </w:r>
    </w:p>
    <w:p>
      <w:pPr>
        <w:pStyle w:val="13"/>
        <w:spacing w:line="360" w:lineRule="auto"/>
        <w:ind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1.值班员无故缺席，在接到电话通知后一个小时内到岗或找到别的值班员顶班的。</w:t>
      </w:r>
    </w:p>
    <w:p>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2.值班员迟到超过30分钟且没有提前说明情况的</w:t>
      </w:r>
    </w:p>
    <w:p>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3.未请假、缺班或本人忘记值班时间电话通知之后超过一小时才到记录考核。</w:t>
      </w:r>
    </w:p>
    <w:p>
      <w:pPr>
        <w:spacing w:line="360" w:lineRule="auto"/>
        <w:ind w:left="58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三级事故</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值班员</w:t>
      </w:r>
      <w:r>
        <w:rPr>
          <w:rFonts w:ascii="仿宋_GB2312" w:hAnsi="仿宋_GB2312" w:eastAsia="仿宋_GB2312" w:cs="仿宋_GB2312"/>
          <w:bCs/>
          <w:sz w:val="24"/>
          <w:szCs w:val="24"/>
        </w:rPr>
        <w:t>开会、培训或值班不按要求着装的</w:t>
      </w:r>
      <w:r>
        <w:rPr>
          <w:rFonts w:hint="eastAsia" w:ascii="仿宋_GB2312" w:hAnsi="仿宋_GB2312" w:eastAsia="仿宋_GB2312" w:cs="仿宋_GB2312"/>
          <w:bCs/>
          <w:sz w:val="24"/>
          <w:szCs w:val="24"/>
        </w:rPr>
        <w:t>。</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w:t>
      </w:r>
      <w:r>
        <w:rPr>
          <w:rFonts w:ascii="仿宋_GB2312" w:hAnsi="仿宋_GB2312" w:eastAsia="仿宋_GB2312" w:cs="仿宋_GB2312"/>
          <w:bCs/>
          <w:sz w:val="24"/>
          <w:szCs w:val="24"/>
        </w:rPr>
        <w:t>.工作不认真，不负责，不细心，被学校领导或老师批评的。</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ascii="仿宋_GB2312" w:hAnsi="仿宋_GB2312" w:eastAsia="仿宋_GB2312" w:cs="仿宋_GB2312"/>
          <w:bCs/>
          <w:sz w:val="24"/>
          <w:szCs w:val="24"/>
        </w:rPr>
        <w:t>.与同学发生争执的，对服务中心造成不良影响的。</w:t>
      </w:r>
    </w:p>
    <w:p>
      <w:pPr>
        <w:spacing w:line="360" w:lineRule="auto"/>
        <w:ind w:left="585"/>
        <w:rPr>
          <w:rFonts w:ascii="仿宋_GB2312" w:hAnsi="仿宋_GB2312" w:eastAsia="仿宋_GB2312" w:cs="仿宋_GB2312"/>
          <w:bCs/>
          <w:sz w:val="24"/>
          <w:szCs w:val="24"/>
        </w:rPr>
      </w:pPr>
      <w:bookmarkStart w:id="6" w:name="_GoBack"/>
      <w:bookmarkEnd w:id="6"/>
    </w:p>
    <w:p>
      <w:pPr>
        <w:spacing w:line="360" w:lineRule="auto"/>
        <w:rPr>
          <w:rFonts w:ascii="仿宋_GB2312" w:hAnsi="仿宋_GB2312" w:eastAsia="仿宋_GB2312" w:cs="仿宋_GB2312"/>
          <w:bCs/>
          <w:sz w:val="24"/>
          <w:szCs w:val="24"/>
        </w:rPr>
      </w:pPr>
    </w:p>
    <w:p>
      <w:pPr>
        <w:spacing w:line="360" w:lineRule="auto"/>
        <w:rPr>
          <w:rFonts w:asciiTheme="minorEastAsia" w:hAnsiTheme="minorEastAsia"/>
          <w:b/>
          <w:sz w:val="36"/>
          <w:szCs w:val="36"/>
        </w:rPr>
      </w:pPr>
    </w:p>
    <w:p>
      <w:pPr>
        <w:spacing w:line="360" w:lineRule="auto"/>
        <w:jc w:val="center"/>
        <w:rPr>
          <w:rFonts w:ascii="仿宋_GB2312" w:hAnsi="仿宋_GB2312" w:eastAsia="仿宋_GB2312" w:cs="仿宋_GB2312"/>
          <w:bCs/>
          <w:color w:val="000000" w:themeColor="text1"/>
          <w:sz w:val="30"/>
          <w:szCs w:val="30"/>
          <w14:textFill>
            <w14:solidFill>
              <w14:schemeClr w14:val="tx1"/>
            </w14:solidFill>
          </w14:textFill>
        </w:rPr>
      </w:pPr>
      <w:r>
        <w:rPr>
          <w:rFonts w:hint="eastAsia" w:asciiTheme="majorHAnsi" w:hAnsiTheme="majorHAnsi"/>
          <w:b/>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0"/>
          <w:szCs w:val="30"/>
          <w14:textFill>
            <w14:solidFill>
              <w14:schemeClr w14:val="tx1"/>
            </w14:solidFill>
          </w14:textFill>
        </w:rPr>
        <w:t>蓝精灵</w:t>
      </w:r>
      <w:r>
        <w:rPr>
          <w:rFonts w:hint="eastAsia" w:asciiTheme="majorHAnsi" w:hAnsiTheme="majorHAnsi"/>
          <w:b/>
          <w:color w:val="000000" w:themeColor="text1"/>
          <w:sz w:val="32"/>
          <w:szCs w:val="32"/>
          <w14:textFill>
            <w14:solidFill>
              <w14:schemeClr w14:val="tx1"/>
            </w14:solidFill>
          </w14:textFill>
        </w:rPr>
        <w:t>”</w:t>
      </w:r>
      <w:r>
        <w:rPr>
          <w:rFonts w:ascii="仿宋_GB2312" w:hAnsi="仿宋_GB2312" w:eastAsia="仿宋_GB2312" w:cs="仿宋_GB2312"/>
          <w:bCs/>
          <w:color w:val="000000" w:themeColor="text1"/>
          <w:sz w:val="30"/>
          <w:szCs w:val="30"/>
          <w14:textFill>
            <w14:solidFill>
              <w14:schemeClr w14:val="tx1"/>
            </w14:solidFill>
          </w14:textFill>
        </w:rPr>
        <w:t>值班员</w:t>
      </w:r>
      <w:r>
        <w:rPr>
          <w:rFonts w:hint="eastAsia" w:ascii="仿宋_GB2312" w:hAnsi="仿宋_GB2312" w:eastAsia="仿宋_GB2312" w:cs="仿宋_GB2312"/>
          <w:bCs/>
          <w:color w:val="000000" w:themeColor="text1"/>
          <w:sz w:val="30"/>
          <w:szCs w:val="30"/>
          <w14:textFill>
            <w14:solidFill>
              <w14:schemeClr w14:val="tx1"/>
            </w14:solidFill>
          </w14:textFill>
        </w:rPr>
        <w:t>奖惩</w:t>
      </w:r>
      <w:r>
        <w:rPr>
          <w:rFonts w:ascii="仿宋_GB2312" w:hAnsi="仿宋_GB2312" w:eastAsia="仿宋_GB2312" w:cs="仿宋_GB2312"/>
          <w:bCs/>
          <w:color w:val="000000" w:themeColor="text1"/>
          <w:sz w:val="30"/>
          <w:szCs w:val="30"/>
          <w14:textFill>
            <w14:solidFill>
              <w14:schemeClr w14:val="tx1"/>
            </w14:solidFill>
          </w14:textFill>
        </w:rPr>
        <w:t>制度细则</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学生服务中心严格执行考核制度，对所有值班员的工作情况和工作表现进行考核。对于考核优秀的同学在每学期末给予表彰，对于造成工作事故的给予警告直至开除。所以，为加强考核管理，维护工作秩序，提高工作效率，学生服务中心特制定本制度。</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一、值班员在值班时间内首先保证自身安全</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二、值班员必须自觉遵守工作纪律，按时上下班，不迟到，不早退，工作时间不得擅自离开工作岗位，有急事外出时要经过老师同意。</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三、值班过程中不得玩手机（无十分紧要事情），随意聊天等违反纪律的事情；</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四、值班桌面，抽屉要整洁，按照类别摆放整齐，物归原位；</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五、连续3周不发课表的视为自动辞退；</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六、考核标准以每名值班员每学期100分为基础分；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七、考核情况以学期为单位，上学期的考核分数不计入本学期；</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1.分数低于50分直接辞退；</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2.分数低于60分予严重警告处分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3.分数低于70分给予警告处分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八、值班过程扣分项目</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1.让非值班员帮忙值班的，扣50分，给予直接辞退。</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2.值班时间用手机玩游戏或者电脑玩游戏的，扣50分，给予直接辞退。</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3.超过1小时未来值班并打电话不接，联系不上本人来值班，扣30分，并说明充分的理由。</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4.无故不参加培训或无故缺席会议，扣20分。（请假在会议之前联系负责人请假，会议过后无效，请假理由不充分，视为请假不通过）</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5.被查出在学生服务中心使用打印机打印大量私人材料（20份以上）或用办公电话聊天（10分钟以上）或公物私用，扣20分。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6.未经同意私自把老师电话给别人的，扣20分。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7.值班过程中长时间接听电话的（10分钟以上），扣20分。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8.值班期间听音乐、看视频的，扣20分。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9.在值班期间没看管好服务中心的设备造成丢失的，扣20分。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10.上班时间开始20至60分钟内到岗的值班者，若未与同班次或上班次说明情况的，扣20分。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11.不按时参加会议或培训的，扣10分。（若有课或其他事情导致迟到的请提前与负责人说明情况）</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12.来服务中心办理材料或办理盖章没作记录或核对证件的，扣10分。（核对身份证、学生证或有名字的校园卡）</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13.开会、培训或值班不按要求着装的，扣10分。（如：穿拖鞋、未穿值班服的，D班除外）</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14.物品借出与归还未做登记的，扣10分。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15.工作不认真，不负责，不细心，被学校领导或老师批评的，扣10分。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16.与同学发生争执的，对服务中心造成不良影响的，扣10分。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17.不服从老师或队长安排的，扣10分。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18.值班期间未经老师同意私自离开岗位的（十分钟以上），扣10分。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19.上班时间开始10至20分钟内到岗值班者，若未与同班次或上班次说明情况的，扣10分。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20.不按时接送校车，寄文件未与社湾</w:t>
      </w:r>
      <w:r>
        <w:rPr>
          <w:rFonts w:hint="eastAsia" w:ascii="仿宋_GB2312" w:hAnsi="仿宋_GB2312" w:eastAsia="仿宋_GB2312" w:cs="仿宋_GB2312"/>
          <w:bCs/>
          <w:sz w:val="24"/>
          <w:szCs w:val="24"/>
        </w:rPr>
        <w:t>（官塘）</w:t>
      </w:r>
      <w:r>
        <w:rPr>
          <w:rFonts w:ascii="仿宋_GB2312" w:hAnsi="仿宋_GB2312" w:eastAsia="仿宋_GB2312" w:cs="仿宋_GB2312"/>
          <w:bCs/>
          <w:sz w:val="24"/>
          <w:szCs w:val="24"/>
        </w:rPr>
        <w:t>服务中心联系的，扣10分。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21.不填写记录本，CRP填报错误或不规范（如姓名与联系方式填反、重复填）交接本填写不仔细的，扣5分。（主动承认错误的扣2分）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22.在QQ里使用不文明用</w:t>
      </w:r>
      <w:r>
        <w:rPr>
          <w:rFonts w:hint="eastAsia" w:ascii="仿宋_GB2312" w:hAnsi="仿宋_GB2312" w:eastAsia="仿宋_GB2312" w:cs="仿宋_GB2312"/>
          <w:bCs/>
          <w:sz w:val="24"/>
          <w:szCs w:val="24"/>
        </w:rPr>
        <w:t>语</w:t>
      </w:r>
      <w:r>
        <w:rPr>
          <w:rFonts w:ascii="仿宋_GB2312" w:hAnsi="仿宋_GB2312" w:eastAsia="仿宋_GB2312" w:cs="仿宋_GB2312"/>
          <w:bCs/>
          <w:sz w:val="24"/>
          <w:szCs w:val="24"/>
        </w:rPr>
        <w:t>，发不健康信息的，扣5分。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23.排班打扫卫生没有打扫的扣10分。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24.值班期间出现打瞌睡的，扣5分。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25.不及时做特殊案件记录，不及时跟踪回访的，扣5分。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26.无故提前下班，不想值班的，扣五分。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27.上班时间开始3至10分钟内到未岗值班者，若未与同班次或上班次说明情况的，扣5分。</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28</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扫卫生的值班员不倒垃圾的，扣5分。（两名打扫卫生的值班员）</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29.请假不参加会议或培训的，扣2分。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九、加分项目。</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1.参加实地回访的，半小时以内（10条以内）的加10分；半小时至一小时（10至30条）的，加20分；一小时以上（30条以上）的，加30分。</w:t>
      </w:r>
    </w:p>
    <w:p>
      <w:pPr>
        <w:spacing w:line="360"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2.服务中心急需人来帮忙的时候，到场帮忙的。（帮忙30分钟内加5分；30至60分钟的加10分；一小时至两小时的加20分；超过两小时的加30分）</w:t>
      </w:r>
    </w:p>
    <w:p>
      <w:pPr>
        <w:pStyle w:val="3"/>
        <w:jc w:val="center"/>
        <w:rPr>
          <w:rFonts w:asciiTheme="minorEastAsia" w:hAnsiTheme="minorEastAsia"/>
          <w:sz w:val="36"/>
          <w:szCs w:val="36"/>
        </w:rPr>
      </w:pPr>
      <w:bookmarkStart w:id="4" w:name="_Toc457123290"/>
      <w:r>
        <w:rPr>
          <w:rFonts w:hint="eastAsia" w:asciiTheme="minorEastAsia" w:hAnsiTheme="minorEastAsia"/>
          <w:sz w:val="36"/>
          <w:szCs w:val="36"/>
        </w:rPr>
        <w:t>第四节 综合服务中心首问负责制度实施细则</w:t>
      </w:r>
      <w:bookmarkEnd w:id="4"/>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第十一条  </w:t>
      </w:r>
      <w:r>
        <w:rPr>
          <w:rFonts w:hint="eastAsia" w:ascii="仿宋_GB2312" w:hAnsi="仿宋_GB2312" w:eastAsia="仿宋_GB2312" w:cs="仿宋_GB2312"/>
          <w:bCs/>
          <w:sz w:val="24"/>
          <w:szCs w:val="24"/>
        </w:rPr>
        <w:t>为落实首问负责制，结合学院综合服务中心工作实际，制定本实施细则。</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第十二条</w:t>
      </w:r>
      <w:r>
        <w:rPr>
          <w:rFonts w:hint="eastAsia" w:ascii="宋体" w:hAnsi="宋体" w:eastAsia="宋体" w:cs="宋体"/>
          <w:sz w:val="24"/>
          <w:szCs w:val="24"/>
        </w:rPr>
        <w:t xml:space="preserve">  </w:t>
      </w:r>
      <w:r>
        <w:rPr>
          <w:rFonts w:hint="eastAsia" w:ascii="仿宋_GB2312" w:hAnsi="仿宋_GB2312" w:eastAsia="仿宋_GB2312" w:cs="仿宋_GB2312"/>
          <w:bCs/>
          <w:sz w:val="24"/>
          <w:szCs w:val="24"/>
        </w:rPr>
        <w:t>首问负责制是指学生、家长、教师或其他人员（以下称服务对象）向综合服务中心咨询、办理事务，服务中心首问责任人必须热情接待，认真办理，负责到底的制度。</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第十三条  </w:t>
      </w:r>
      <w:r>
        <w:rPr>
          <w:rFonts w:hint="eastAsia" w:ascii="仿宋_GB2312" w:hAnsi="仿宋_GB2312" w:eastAsia="仿宋_GB2312" w:cs="仿宋_GB2312"/>
          <w:bCs/>
          <w:sz w:val="24"/>
          <w:szCs w:val="24"/>
        </w:rPr>
        <w:t>综合服务中心负责人负责对服务中心的窗口实施首问负责制的情况进行监督。</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第十四条  </w:t>
      </w:r>
      <w:r>
        <w:rPr>
          <w:rFonts w:hint="eastAsia" w:ascii="仿宋_GB2312" w:hAnsi="仿宋_GB2312" w:eastAsia="仿宋_GB2312" w:cs="仿宋_GB2312"/>
          <w:bCs/>
          <w:sz w:val="24"/>
          <w:szCs w:val="24"/>
        </w:rPr>
        <w:t>服务窗口负责人应根据服务中心授权，对本窗口职责和工作岗位做好分工。窗口中属于岗位职责范围内并且属于首位接受服务对象咨询和受理服务对象材料的工作人员即为首问责任人。该首问责任人对所受理事项负责到底。</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第十五条 </w:t>
      </w:r>
      <w:r>
        <w:rPr>
          <w:rFonts w:hint="eastAsia" w:ascii="宋体" w:hAnsi="宋体" w:eastAsia="宋体" w:cs="宋体"/>
          <w:b/>
          <w:bCs/>
          <w:sz w:val="24"/>
          <w:szCs w:val="24"/>
        </w:rPr>
        <w:t xml:space="preserve"> </w:t>
      </w:r>
      <w:r>
        <w:rPr>
          <w:rFonts w:hint="eastAsia" w:ascii="仿宋_GB2312" w:hAnsi="仿宋_GB2312" w:eastAsia="仿宋_GB2312" w:cs="仿宋_GB2312"/>
          <w:bCs/>
          <w:sz w:val="24"/>
          <w:szCs w:val="24"/>
        </w:rPr>
        <w:t>首问责任人的职责：（1）必须主动热情，礼貌待人，使用文明规范语言，仔细耐心地接受问询，不得以任何借口推诿、扯皮、拒绝、搪塞服务对象；（2）必须主动表明身份，接受服务对象的咨询，指导服务对象按照要求填写相关材料，热情、周到的为服务对象办理各项事务；（3）要严格按照上级有关政策和学院的规章制度办理各项事务。</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第十六条 </w:t>
      </w:r>
      <w:r>
        <w:rPr>
          <w:rFonts w:hint="eastAsia" w:ascii="宋体" w:hAnsi="宋体" w:eastAsia="宋体" w:cs="宋体"/>
          <w:b/>
          <w:bCs/>
          <w:sz w:val="24"/>
          <w:szCs w:val="24"/>
        </w:rPr>
        <w:t xml:space="preserve"> </w:t>
      </w:r>
      <w:r>
        <w:rPr>
          <w:rFonts w:hint="eastAsia" w:ascii="仿宋_GB2312" w:hAnsi="仿宋_GB2312" w:eastAsia="仿宋_GB2312" w:cs="仿宋_GB2312"/>
          <w:bCs/>
          <w:sz w:val="24"/>
          <w:szCs w:val="24"/>
        </w:rPr>
        <w:t>首问责任人的基本工作程序：</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（1）受理：负责接待服务对象的询问或办理服务事项，审查服务对象提交的材料，并决定是否受理。</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（2）答复：当场答复受理的事项，对于手续、材料不全的，一次性告知服务对象需要补齐的手续、材料等。</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（3）登记：凡材料齐全并符合办理要求的，当场进行受理登记。</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（4）移交：对不属于首问责任人职责办理的事项，按办理程序在受理后的一个工作日内分送给具体承办机构，办理好交接手续，并负责该事项的跟踪督办，直至在承诺时限内办结。</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（5）办结：事项办结后，负责通知服务对象到中心领取结果。</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第十七条 </w:t>
      </w:r>
      <w:r>
        <w:rPr>
          <w:rFonts w:hint="eastAsia" w:ascii="宋体" w:hAnsi="宋体" w:eastAsia="宋体" w:cs="宋体"/>
          <w:sz w:val="24"/>
          <w:szCs w:val="24"/>
        </w:rPr>
        <w:t xml:space="preserve"> </w:t>
      </w:r>
      <w:r>
        <w:rPr>
          <w:rFonts w:hint="eastAsia" w:ascii="仿宋_GB2312" w:hAnsi="仿宋_GB2312" w:eastAsia="仿宋_GB2312" w:cs="仿宋_GB2312"/>
          <w:bCs/>
          <w:sz w:val="24"/>
          <w:szCs w:val="24"/>
        </w:rPr>
        <w:t>本细则由综合服务中心负责解释。</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bCs/>
          <w:sz w:val="24"/>
          <w:szCs w:val="24"/>
        </w:rPr>
        <w:t>本细则自印发之日起施行。</w:t>
      </w:r>
    </w:p>
    <w:p>
      <w:pPr>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w:t>
      </w:r>
    </w:p>
    <w:p>
      <w:pPr>
        <w:pStyle w:val="3"/>
        <w:jc w:val="center"/>
        <w:rPr>
          <w:rFonts w:asciiTheme="minorEastAsia" w:hAnsiTheme="minorEastAsia"/>
          <w:sz w:val="36"/>
          <w:szCs w:val="36"/>
        </w:rPr>
      </w:pPr>
      <w:bookmarkStart w:id="5" w:name="_Toc457123291"/>
      <w:r>
        <w:rPr>
          <w:rFonts w:hint="eastAsia" w:asciiTheme="minorEastAsia" w:hAnsiTheme="minorEastAsia"/>
          <w:sz w:val="36"/>
          <w:szCs w:val="36"/>
        </w:rPr>
        <w:t>第五节 综合服务中心限时办结制度实施细则</w:t>
      </w:r>
      <w:bookmarkEnd w:id="5"/>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第十九条 </w:t>
      </w:r>
      <w:r>
        <w:rPr>
          <w:rFonts w:hint="eastAsia" w:ascii="仿宋_GB2312" w:hAnsi="仿宋_GB2312" w:eastAsia="仿宋_GB2312" w:cs="仿宋_GB2312"/>
          <w:bCs/>
          <w:sz w:val="24"/>
          <w:szCs w:val="24"/>
        </w:rPr>
        <w:t xml:space="preserve"> 为提高综合服务中心服务效率，根据相关规定，结合中心工作实际，制定本细则。</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第二十条 </w:t>
      </w:r>
      <w:r>
        <w:rPr>
          <w:rFonts w:hint="eastAsia"/>
          <w:b/>
          <w:sz w:val="24"/>
          <w:szCs w:val="24"/>
        </w:rPr>
        <w:t xml:space="preserve"> </w:t>
      </w:r>
      <w:r>
        <w:rPr>
          <w:rFonts w:hint="eastAsia" w:ascii="仿宋_GB2312" w:hAnsi="仿宋_GB2312" w:eastAsia="仿宋_GB2312" w:cs="仿宋_GB2312"/>
          <w:bCs/>
          <w:sz w:val="24"/>
          <w:szCs w:val="24"/>
        </w:rPr>
        <w:t>限时办结制度是指学生、家长、教师等（一下简称“服务对象”）到服务中心咨询或办理各项事务，服务中心窗口工作人员按照上级有关政策及学院有关规定标准，在承诺的时限内办结或者予以答复的制度。</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第二十一条  </w:t>
      </w:r>
      <w:r>
        <w:rPr>
          <w:rFonts w:hint="eastAsia" w:ascii="仿宋_GB2312" w:hAnsi="仿宋_GB2312" w:eastAsia="仿宋_GB2312" w:cs="仿宋_GB2312"/>
          <w:bCs/>
          <w:sz w:val="24"/>
          <w:szCs w:val="24"/>
        </w:rPr>
        <w:t>综合服务中心负责人负责中心各窗口执行限时办结制度情况的监督管理。</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第二十二条 </w:t>
      </w:r>
      <w:r>
        <w:rPr>
          <w:rFonts w:hint="eastAsia"/>
          <w:sz w:val="24"/>
          <w:szCs w:val="24"/>
        </w:rPr>
        <w:t xml:space="preserve"> </w:t>
      </w:r>
      <w:r>
        <w:rPr>
          <w:rFonts w:hint="eastAsia" w:ascii="仿宋_GB2312" w:hAnsi="仿宋_GB2312" w:eastAsia="仿宋_GB2312" w:cs="仿宋_GB2312"/>
          <w:bCs/>
          <w:sz w:val="24"/>
          <w:szCs w:val="24"/>
        </w:rPr>
        <w:t>各事项需在公开承诺的时限内办结。在编制办理事项的操作规范时，应遵循高效便捷的原则，向服务对象公开承诺。未经审定公布的，不能作为窗口办理事项的依据。</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第二十三条 </w:t>
      </w:r>
      <w:r>
        <w:rPr>
          <w:rFonts w:hint="eastAsia"/>
          <w:sz w:val="24"/>
          <w:szCs w:val="24"/>
        </w:rPr>
        <w:t xml:space="preserve"> </w:t>
      </w:r>
      <w:r>
        <w:rPr>
          <w:rFonts w:hint="eastAsia" w:ascii="仿宋_GB2312" w:hAnsi="仿宋_GB2312" w:eastAsia="仿宋_GB2312" w:cs="仿宋_GB2312"/>
          <w:bCs/>
          <w:sz w:val="24"/>
          <w:szCs w:val="24"/>
        </w:rPr>
        <w:t>即办件和承诺件按照《柳州职业技术学院综合服务中心事项办理实施细则》办理。</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事项的办理分为：咨询，申请收件或受理登记，办理，办结四个阶段。</w:t>
      </w:r>
    </w:p>
    <w:p>
      <w:pPr>
        <w:spacing w:line="360"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受理登记是服务对象申请材料齐全并符合要求，首问责任人予以登记。属即办件的，受理时间从登记之时计算，半日内办结；属于承诺件的，受理时间为首问责任人登记之时计算，三个工作日内办结；材料不齐全或者不符合相关政策规定的，其受理时间为服务对象补齐材料之时计算。承诺件的办理期限起算日为受理当日的次日。</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第二十四条  </w:t>
      </w:r>
      <w:r>
        <w:rPr>
          <w:rFonts w:hint="eastAsia"/>
          <w:sz w:val="24"/>
          <w:szCs w:val="24"/>
        </w:rPr>
        <w:t xml:space="preserve"> </w:t>
      </w:r>
      <w:r>
        <w:rPr>
          <w:rFonts w:hint="eastAsia" w:ascii="仿宋_GB2312" w:hAnsi="仿宋_GB2312" w:eastAsia="仿宋_GB2312" w:cs="仿宋_GB2312"/>
          <w:bCs/>
          <w:sz w:val="24"/>
          <w:szCs w:val="24"/>
        </w:rPr>
        <w:t>实行“一事一结”的办结制度，对每一个有效受理事项，窗口应有明确的有效办结凭证。有效办结凭证上的落款日期为办结日。首问责任人应于办结日当日或者最迟于办结日的下一个工作日通知服务对象前来领取结果。</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第二十五条</w:t>
      </w:r>
      <w:r>
        <w:rPr>
          <w:rFonts w:hint="eastAsia"/>
          <w:sz w:val="24"/>
          <w:szCs w:val="24"/>
        </w:rPr>
        <w:t xml:space="preserve">  </w:t>
      </w:r>
      <w:r>
        <w:rPr>
          <w:rFonts w:hint="eastAsia" w:ascii="仿宋_GB2312" w:hAnsi="仿宋_GB2312" w:eastAsia="仿宋_GB2312" w:cs="仿宋_GB2312"/>
          <w:bCs/>
          <w:sz w:val="24"/>
          <w:szCs w:val="24"/>
        </w:rPr>
        <w:t>切实加强限时办结制度的检查落实，首问责任人每个工作日都要认真检查经办事项时限即将到期的情况；窗口负责人每个工作日要对本窗口的所有办件进度检查了解，做到心中有数。</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第二十六条 </w:t>
      </w:r>
      <w:r>
        <w:rPr>
          <w:rFonts w:hint="eastAsia"/>
          <w:sz w:val="24"/>
          <w:szCs w:val="24"/>
        </w:rPr>
        <w:t xml:space="preserve"> </w:t>
      </w:r>
      <w:r>
        <w:rPr>
          <w:rFonts w:hint="eastAsia" w:ascii="仿宋_GB2312" w:hAnsi="仿宋_GB2312" w:eastAsia="仿宋_GB2312" w:cs="仿宋_GB2312"/>
          <w:bCs/>
          <w:sz w:val="24"/>
          <w:szCs w:val="24"/>
        </w:rPr>
        <w:t>超时办结要及时报告。当检查发现有超时办结（或超时未办结）件后，窗口负责人要将有关情况和处理结果报管理办公室。</w:t>
      </w:r>
    </w:p>
    <w:p>
      <w:pPr>
        <w:pStyle w:val="3"/>
        <w:jc w:val="center"/>
        <w:rPr>
          <w:rFonts w:asciiTheme="minorEastAsia" w:hAnsiTheme="minorEastAsia"/>
          <w:sz w:val="36"/>
          <w:szCs w:val="36"/>
        </w:rPr>
      </w:pPr>
      <w:r>
        <w:rPr>
          <w:rFonts w:hint="eastAsia" w:asciiTheme="minorEastAsia" w:hAnsiTheme="minorEastAsia"/>
          <w:sz w:val="36"/>
          <w:szCs w:val="36"/>
        </w:rPr>
        <w:t>第六节 值班员请假制度</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第二十七条 </w:t>
      </w:r>
      <w:r>
        <w:rPr>
          <w:rFonts w:hint="eastAsia"/>
          <w:b/>
          <w:sz w:val="24"/>
          <w:szCs w:val="24"/>
        </w:rPr>
        <w:t xml:space="preserve"> </w:t>
      </w:r>
      <w:r>
        <w:rPr>
          <w:rFonts w:hint="eastAsia" w:ascii="仿宋_GB2312" w:hAnsi="仿宋_GB2312" w:eastAsia="仿宋_GB2312" w:cs="仿宋_GB2312"/>
          <w:bCs/>
          <w:sz w:val="24"/>
          <w:szCs w:val="24"/>
        </w:rPr>
        <w:t>值班员原则上不能任意随便请假，在以下情况下准予请假、换班、顶班：</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1.由于学业及学校组织活动方面事情（如上课、实习、比赛、培训、院级以上集体活动、会议）与值班时间、工作例会时间冲突时，不能按时值班或参会，准予换班/顶班,找不到人换班/顶班情况下可直接请假；</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2.因私事重要或紧急事情发生、个人身体原因，不能按时值班或参会的，准予换班/顶班,找不到人换班/顶班情况下可直接请假；</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3.临时接到紧急通知或任务，可直接请假。</w:t>
      </w:r>
      <w:r>
        <w:rPr>
          <w:rFonts w:ascii="仿宋_GB2312" w:hAnsi="仿宋_GB2312" w:eastAsia="仿宋_GB2312" w:cs="仿宋_GB2312"/>
          <w:bCs/>
          <w:sz w:val="24"/>
          <w:szCs w:val="24"/>
        </w:rPr>
        <w:t xml:space="preserve"> </w:t>
      </w:r>
    </w:p>
    <w:p>
      <w:pPr>
        <w:spacing w:line="360" w:lineRule="auto"/>
        <w:jc w:val="left"/>
        <w:rPr>
          <w:rFonts w:ascii="仿宋_GB2312" w:hAnsi="仿宋_GB2312" w:eastAsia="仿宋_GB2312" w:cs="仿宋_GB2312"/>
          <w:bCs/>
          <w:sz w:val="24"/>
          <w:szCs w:val="24"/>
        </w:rPr>
      </w:pPr>
      <w:r>
        <w:rPr>
          <w:rFonts w:hint="eastAsia" w:ascii="仿宋_GB2312" w:hAnsi="仿宋_GB2312" w:eastAsia="仿宋_GB2312" w:cs="仿宋_GB2312"/>
          <w:b/>
          <w:sz w:val="28"/>
          <w:szCs w:val="28"/>
        </w:rPr>
        <w:t xml:space="preserve">第二十八条  </w:t>
      </w:r>
      <w:r>
        <w:rPr>
          <w:rFonts w:hint="eastAsia" w:ascii="仿宋_GB2312" w:hAnsi="仿宋_GB2312" w:eastAsia="仿宋_GB2312" w:cs="仿宋_GB2312"/>
          <w:bCs/>
          <w:sz w:val="24"/>
          <w:szCs w:val="24"/>
        </w:rPr>
        <w:t>值班员请假原则上提前2日，并履行请假手续，请假手续是写请假条（说明请假的理由），交给主管副队长审批（值班请假给排班副队长，会议请假给纪律副队长）。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4288"/>
    </w:sdtPr>
    <w:sdtContent>
      <w:p>
        <w:pPr>
          <w:pStyle w:val="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337FA"/>
    <w:multiLevelType w:val="multilevel"/>
    <w:tmpl w:val="1FC337F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388F6F"/>
    <w:multiLevelType w:val="singleLevel"/>
    <w:tmpl w:val="54388F6F"/>
    <w:lvl w:ilvl="0" w:tentative="0">
      <w:start w:val="1"/>
      <w:numFmt w:val="chineseCounting"/>
      <w:suff w:val="nothing"/>
      <w:lvlText w:val="（%1）"/>
      <w:lvlJc w:val="left"/>
    </w:lvl>
  </w:abstractNum>
  <w:abstractNum w:abstractNumId="2">
    <w:nsid w:val="5C892D3D"/>
    <w:multiLevelType w:val="multilevel"/>
    <w:tmpl w:val="5C892D3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TIzMzg0ODRmNTkyMzc5ODA0N2ZlMjM5NzQyZWMifQ=="/>
  </w:docVars>
  <w:rsids>
    <w:rsidRoot w:val="00687E83"/>
    <w:rsid w:val="00004FBE"/>
    <w:rsid w:val="00016985"/>
    <w:rsid w:val="00030B45"/>
    <w:rsid w:val="00042937"/>
    <w:rsid w:val="00065A1B"/>
    <w:rsid w:val="00071490"/>
    <w:rsid w:val="00076EB4"/>
    <w:rsid w:val="00081AA4"/>
    <w:rsid w:val="00084B55"/>
    <w:rsid w:val="00092F1F"/>
    <w:rsid w:val="00094ABD"/>
    <w:rsid w:val="00094C8D"/>
    <w:rsid w:val="000F396E"/>
    <w:rsid w:val="001011E7"/>
    <w:rsid w:val="0010438C"/>
    <w:rsid w:val="00112F23"/>
    <w:rsid w:val="00120B7F"/>
    <w:rsid w:val="001426F2"/>
    <w:rsid w:val="0014731A"/>
    <w:rsid w:val="001628E6"/>
    <w:rsid w:val="00172D02"/>
    <w:rsid w:val="001827F8"/>
    <w:rsid w:val="00192556"/>
    <w:rsid w:val="001A35E1"/>
    <w:rsid w:val="001C1556"/>
    <w:rsid w:val="001C3B24"/>
    <w:rsid w:val="001C4D3D"/>
    <w:rsid w:val="001F203E"/>
    <w:rsid w:val="001F22BE"/>
    <w:rsid w:val="00213BAF"/>
    <w:rsid w:val="00241F63"/>
    <w:rsid w:val="00253CF5"/>
    <w:rsid w:val="002541C0"/>
    <w:rsid w:val="002669C9"/>
    <w:rsid w:val="0027097D"/>
    <w:rsid w:val="00290179"/>
    <w:rsid w:val="002C1FA6"/>
    <w:rsid w:val="002C21FA"/>
    <w:rsid w:val="002C4492"/>
    <w:rsid w:val="00302E9B"/>
    <w:rsid w:val="003039BD"/>
    <w:rsid w:val="00311354"/>
    <w:rsid w:val="00324A9E"/>
    <w:rsid w:val="00326E7F"/>
    <w:rsid w:val="003311CB"/>
    <w:rsid w:val="003370AC"/>
    <w:rsid w:val="00352250"/>
    <w:rsid w:val="0035244C"/>
    <w:rsid w:val="00352D8D"/>
    <w:rsid w:val="00357F9D"/>
    <w:rsid w:val="003641E5"/>
    <w:rsid w:val="003733EB"/>
    <w:rsid w:val="003A37F6"/>
    <w:rsid w:val="003B5228"/>
    <w:rsid w:val="003E4878"/>
    <w:rsid w:val="003F0FDF"/>
    <w:rsid w:val="003F1EFA"/>
    <w:rsid w:val="003F4300"/>
    <w:rsid w:val="003F5CF3"/>
    <w:rsid w:val="00407062"/>
    <w:rsid w:val="00414174"/>
    <w:rsid w:val="00414A8A"/>
    <w:rsid w:val="004271A8"/>
    <w:rsid w:val="004514E5"/>
    <w:rsid w:val="004537BF"/>
    <w:rsid w:val="00482BC0"/>
    <w:rsid w:val="00483FDB"/>
    <w:rsid w:val="0049204D"/>
    <w:rsid w:val="004936B4"/>
    <w:rsid w:val="004D66DB"/>
    <w:rsid w:val="004E37BE"/>
    <w:rsid w:val="004F614F"/>
    <w:rsid w:val="00514D79"/>
    <w:rsid w:val="00562D89"/>
    <w:rsid w:val="00566945"/>
    <w:rsid w:val="0057598C"/>
    <w:rsid w:val="005806D0"/>
    <w:rsid w:val="005943AD"/>
    <w:rsid w:val="005A2116"/>
    <w:rsid w:val="005C6B20"/>
    <w:rsid w:val="005D11DB"/>
    <w:rsid w:val="005E1B89"/>
    <w:rsid w:val="005E4497"/>
    <w:rsid w:val="005E4CB9"/>
    <w:rsid w:val="005E52A1"/>
    <w:rsid w:val="005F37A8"/>
    <w:rsid w:val="006223A5"/>
    <w:rsid w:val="00627504"/>
    <w:rsid w:val="00631D59"/>
    <w:rsid w:val="00642845"/>
    <w:rsid w:val="00654328"/>
    <w:rsid w:val="00654F8E"/>
    <w:rsid w:val="00664CBD"/>
    <w:rsid w:val="00687E83"/>
    <w:rsid w:val="0069019E"/>
    <w:rsid w:val="006933EB"/>
    <w:rsid w:val="006A560E"/>
    <w:rsid w:val="006B207E"/>
    <w:rsid w:val="006C104A"/>
    <w:rsid w:val="006C1C35"/>
    <w:rsid w:val="006C25B0"/>
    <w:rsid w:val="006C2C92"/>
    <w:rsid w:val="006D4CFC"/>
    <w:rsid w:val="006F2B63"/>
    <w:rsid w:val="0072758D"/>
    <w:rsid w:val="00727A55"/>
    <w:rsid w:val="00754816"/>
    <w:rsid w:val="007614BA"/>
    <w:rsid w:val="007628D4"/>
    <w:rsid w:val="007B2E16"/>
    <w:rsid w:val="007C7E53"/>
    <w:rsid w:val="007E57A4"/>
    <w:rsid w:val="00803CA5"/>
    <w:rsid w:val="00810A9B"/>
    <w:rsid w:val="00822A6F"/>
    <w:rsid w:val="00851198"/>
    <w:rsid w:val="00860C2A"/>
    <w:rsid w:val="008921CB"/>
    <w:rsid w:val="008A325B"/>
    <w:rsid w:val="008B0C1F"/>
    <w:rsid w:val="008E51DC"/>
    <w:rsid w:val="008F386B"/>
    <w:rsid w:val="008F5A0B"/>
    <w:rsid w:val="00902B91"/>
    <w:rsid w:val="009108DA"/>
    <w:rsid w:val="00930A3C"/>
    <w:rsid w:val="00937A09"/>
    <w:rsid w:val="00950BF9"/>
    <w:rsid w:val="00976B72"/>
    <w:rsid w:val="00982414"/>
    <w:rsid w:val="009C53B0"/>
    <w:rsid w:val="009C77F8"/>
    <w:rsid w:val="009E36F3"/>
    <w:rsid w:val="009F0810"/>
    <w:rsid w:val="009F2144"/>
    <w:rsid w:val="00A22FE7"/>
    <w:rsid w:val="00A25363"/>
    <w:rsid w:val="00A25776"/>
    <w:rsid w:val="00A25CF2"/>
    <w:rsid w:val="00A25FD6"/>
    <w:rsid w:val="00A27FB1"/>
    <w:rsid w:val="00A31197"/>
    <w:rsid w:val="00A35698"/>
    <w:rsid w:val="00A36AFB"/>
    <w:rsid w:val="00A50674"/>
    <w:rsid w:val="00A5157D"/>
    <w:rsid w:val="00A66891"/>
    <w:rsid w:val="00A84849"/>
    <w:rsid w:val="00AA0DF2"/>
    <w:rsid w:val="00AA212F"/>
    <w:rsid w:val="00AA2F86"/>
    <w:rsid w:val="00AC6F79"/>
    <w:rsid w:val="00AE26A8"/>
    <w:rsid w:val="00B02109"/>
    <w:rsid w:val="00B16753"/>
    <w:rsid w:val="00B17C47"/>
    <w:rsid w:val="00B2312B"/>
    <w:rsid w:val="00B35FCB"/>
    <w:rsid w:val="00B55D06"/>
    <w:rsid w:val="00B729E9"/>
    <w:rsid w:val="00BC48D1"/>
    <w:rsid w:val="00BC7D9A"/>
    <w:rsid w:val="00BD0E38"/>
    <w:rsid w:val="00BE3880"/>
    <w:rsid w:val="00C031D2"/>
    <w:rsid w:val="00C13195"/>
    <w:rsid w:val="00C167A3"/>
    <w:rsid w:val="00C27C88"/>
    <w:rsid w:val="00C46E49"/>
    <w:rsid w:val="00C515C9"/>
    <w:rsid w:val="00C5351A"/>
    <w:rsid w:val="00C5751F"/>
    <w:rsid w:val="00C71874"/>
    <w:rsid w:val="00C76E1A"/>
    <w:rsid w:val="00C93E81"/>
    <w:rsid w:val="00C94416"/>
    <w:rsid w:val="00CB3BF7"/>
    <w:rsid w:val="00CC1227"/>
    <w:rsid w:val="00CD10BE"/>
    <w:rsid w:val="00D43BD7"/>
    <w:rsid w:val="00D51E1B"/>
    <w:rsid w:val="00D52718"/>
    <w:rsid w:val="00DA373D"/>
    <w:rsid w:val="00DA6165"/>
    <w:rsid w:val="00DB1991"/>
    <w:rsid w:val="00DC25DE"/>
    <w:rsid w:val="00DD1317"/>
    <w:rsid w:val="00DE4D55"/>
    <w:rsid w:val="00DE7055"/>
    <w:rsid w:val="00DF0C8D"/>
    <w:rsid w:val="00DF6086"/>
    <w:rsid w:val="00E04022"/>
    <w:rsid w:val="00E12B34"/>
    <w:rsid w:val="00E14060"/>
    <w:rsid w:val="00E1592A"/>
    <w:rsid w:val="00E21276"/>
    <w:rsid w:val="00E46858"/>
    <w:rsid w:val="00E54D1B"/>
    <w:rsid w:val="00E57A75"/>
    <w:rsid w:val="00E6185C"/>
    <w:rsid w:val="00E63F79"/>
    <w:rsid w:val="00E67008"/>
    <w:rsid w:val="00E77DD0"/>
    <w:rsid w:val="00E85ACB"/>
    <w:rsid w:val="00E86566"/>
    <w:rsid w:val="00E908D5"/>
    <w:rsid w:val="00EA36EE"/>
    <w:rsid w:val="00EA4179"/>
    <w:rsid w:val="00EA48B1"/>
    <w:rsid w:val="00EB6472"/>
    <w:rsid w:val="00ED3233"/>
    <w:rsid w:val="00EE39C9"/>
    <w:rsid w:val="00F00FCD"/>
    <w:rsid w:val="00F24109"/>
    <w:rsid w:val="00F3111D"/>
    <w:rsid w:val="00F506C4"/>
    <w:rsid w:val="00F829F8"/>
    <w:rsid w:val="00F970B3"/>
    <w:rsid w:val="00FB675B"/>
    <w:rsid w:val="00FC3C76"/>
    <w:rsid w:val="00FE50C2"/>
    <w:rsid w:val="00FF39CE"/>
    <w:rsid w:val="00FF3E3C"/>
    <w:rsid w:val="06907B5F"/>
    <w:rsid w:val="0A782305"/>
    <w:rsid w:val="0C05627A"/>
    <w:rsid w:val="0F025AFC"/>
    <w:rsid w:val="194F5B86"/>
    <w:rsid w:val="1F5E7F04"/>
    <w:rsid w:val="20E97A7F"/>
    <w:rsid w:val="24E065DD"/>
    <w:rsid w:val="287D4A5D"/>
    <w:rsid w:val="337A42C5"/>
    <w:rsid w:val="34BC1BF3"/>
    <w:rsid w:val="35582C5B"/>
    <w:rsid w:val="3A060332"/>
    <w:rsid w:val="3FAA76A5"/>
    <w:rsid w:val="433F3DC0"/>
    <w:rsid w:val="436A5D01"/>
    <w:rsid w:val="44225B73"/>
    <w:rsid w:val="454A7A84"/>
    <w:rsid w:val="47302DA7"/>
    <w:rsid w:val="4CDF0CEF"/>
    <w:rsid w:val="504F6559"/>
    <w:rsid w:val="509F42B5"/>
    <w:rsid w:val="559A597D"/>
    <w:rsid w:val="565465FE"/>
    <w:rsid w:val="58735F1D"/>
    <w:rsid w:val="5C6039A8"/>
    <w:rsid w:val="618635C4"/>
    <w:rsid w:val="69BA6D8B"/>
    <w:rsid w:val="6F646847"/>
    <w:rsid w:val="77942FB2"/>
    <w:rsid w:val="77A56041"/>
    <w:rsid w:val="7D5A6021"/>
    <w:rsid w:val="7E45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Hyperlink"/>
    <w:basedOn w:val="11"/>
    <w:unhideWhenUsed/>
    <w:qFormat/>
    <w:uiPriority w:val="99"/>
    <w:rPr>
      <w:color w:val="0000FF" w:themeColor="hyperlink"/>
      <w:u w:val="single"/>
    </w:rPr>
  </w:style>
  <w:style w:type="paragraph" w:customStyle="1" w:styleId="13">
    <w:name w:val="列出段落1"/>
    <w:basedOn w:val="1"/>
    <w:qFormat/>
    <w:uiPriority w:val="34"/>
    <w:pPr>
      <w:ind w:firstLine="420" w:firstLineChars="200"/>
    </w:pPr>
  </w:style>
  <w:style w:type="character" w:customStyle="1" w:styleId="14">
    <w:name w:val="HTML 预设格式 Char"/>
    <w:basedOn w:val="11"/>
    <w:link w:val="9"/>
    <w:semiHidden/>
    <w:qFormat/>
    <w:uiPriority w:val="99"/>
    <w:rPr>
      <w:rFonts w:ascii="宋体" w:hAnsi="宋体" w:eastAsia="宋体" w:cs="宋体"/>
      <w:kern w:val="0"/>
      <w:sz w:val="24"/>
      <w:szCs w:val="24"/>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标题 1 Char"/>
    <w:basedOn w:val="11"/>
    <w:link w:val="2"/>
    <w:uiPriority w:val="9"/>
    <w:rPr>
      <w:b/>
      <w:bCs/>
      <w:kern w:val="44"/>
      <w:sz w:val="44"/>
      <w:szCs w:val="44"/>
    </w:rPr>
  </w:style>
  <w:style w:type="paragraph" w:customStyle="1" w:styleId="1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9">
    <w:name w:val="批注框文本 Char"/>
    <w:basedOn w:val="11"/>
    <w:link w:val="4"/>
    <w:semiHidden/>
    <w:uiPriority w:val="99"/>
    <w:rPr>
      <w:sz w:val="18"/>
      <w:szCs w:val="18"/>
    </w:rPr>
  </w:style>
  <w:style w:type="paragraph" w:customStyle="1" w:styleId="20">
    <w:name w:val="列出段落2"/>
    <w:basedOn w:val="1"/>
    <w:unhideWhenUsed/>
    <w:uiPriority w:val="99"/>
    <w:pPr>
      <w:ind w:firstLine="420" w:firstLineChars="200"/>
    </w:pPr>
  </w:style>
  <w:style w:type="character" w:customStyle="1" w:styleId="21">
    <w:name w:val="标题 2 Char"/>
    <w:basedOn w:val="11"/>
    <w:link w:val="3"/>
    <w:qFormat/>
    <w:uiPriority w:val="9"/>
    <w:rPr>
      <w:rFonts w:asciiTheme="majorHAnsi" w:hAnsiTheme="majorHAnsi" w:eastAsiaTheme="majorEastAsia" w:cstheme="majorBidi"/>
      <w:b/>
      <w:bCs/>
      <w:kern w:val="2"/>
      <w:sz w:val="32"/>
      <w:szCs w:val="32"/>
    </w:rPr>
  </w:style>
  <w:style w:type="paragraph" w:customStyle="1" w:styleId="2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3">
    <w:name w:val="无间隔1"/>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Char"/>
    <w:basedOn w:val="11"/>
    <w:link w:val="23"/>
    <w:uiPriority w:val="1"/>
    <w:rPr>
      <w:sz w:val="22"/>
      <w:szCs w:val="22"/>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3F71-27BD-41FE-9A66-81EAC3FBF2D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4795</Words>
  <Characters>4919</Characters>
  <Lines>36</Lines>
  <Paragraphs>10</Paragraphs>
  <TotalTime>169</TotalTime>
  <ScaleCrop>false</ScaleCrop>
  <LinksUpToDate>false</LinksUpToDate>
  <CharactersWithSpaces>5006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2022-07-29T10:51:00Z</dcterms:created>
  <dc:creator>dell</dc:creator>
  <cp:lastModifiedBy>Administrator</cp:lastModifiedBy>
  <cp:lastPrinted>2021-12-03T05:29:00Z</cp:lastPrinted>
  <dcterms:modified xsi:type="dcterms:W3CDTF">2022-11-17T01:13:01Z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1335C9692575469CA46598668983DFE4</vt:lpwstr>
  </property>
</Properties>
</file>