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行业人才需求预测报告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提纲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开展调研情况</w:t>
      </w:r>
      <w:bookmarkStart w:id="16" w:name="_GoBack"/>
      <w:bookmarkEnd w:id="16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eastAsia="仿宋_GB2312" w:asciiTheme="minorHAnsi"/>
          <w:color w:val="auto"/>
          <w:lang w:val="en-US" w:eastAsia="zh-CN"/>
        </w:rPr>
        <w:t>包括但不限于调研方案、调研实施情况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二、调研数据分析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Toc277081782"/>
      <w:bookmarkStart w:id="1" w:name="_Toc277080271"/>
      <w:bookmarkStart w:id="2" w:name="_Toc121146705"/>
      <w:bookmarkStart w:id="3" w:name="_Toc277859644"/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包括但不限于：行业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职工</w:t>
      </w:r>
      <w:bookmarkEnd w:id="0"/>
      <w:bookmarkEnd w:id="1"/>
      <w:bookmarkEnd w:id="2"/>
      <w:bookmarkEnd w:id="3"/>
      <w:bookmarkStart w:id="4" w:name="_Toc277859645"/>
      <w:bookmarkStart w:id="5" w:name="_Toc121146706"/>
      <w:bookmarkStart w:id="6" w:name="_Toc277080272"/>
      <w:bookmarkStart w:id="7" w:name="_Toc277081783"/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规模、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在岗职工岗位分布</w:t>
      </w:r>
      <w:bookmarkEnd w:id="4"/>
      <w:bookmarkEnd w:id="5"/>
      <w:bookmarkEnd w:id="6"/>
      <w:bookmarkEnd w:id="7"/>
      <w:bookmarkStart w:id="8" w:name="_Toc121146707"/>
      <w:bookmarkStart w:id="9" w:name="_Toc277081784"/>
      <w:bookmarkStart w:id="10" w:name="_Toc277859646"/>
      <w:bookmarkStart w:id="11" w:name="_Toc277080273"/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职工学历</w:t>
      </w:r>
      <w:bookmarkEnd w:id="8"/>
      <w:bookmarkEnd w:id="9"/>
      <w:bookmarkEnd w:id="10"/>
      <w:bookmarkEnd w:id="11"/>
      <w:bookmarkStart w:id="12" w:name="_Toc277081785"/>
      <w:bookmarkStart w:id="13" w:name="_Toc277859647"/>
      <w:bookmarkStart w:id="14" w:name="_Toc121146708"/>
      <w:bookmarkStart w:id="15" w:name="_Toc277080274"/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结构、</w:t>
      </w:r>
      <w:bookmarkEnd w:id="12"/>
      <w:bookmarkEnd w:id="13"/>
      <w:bookmarkEnd w:id="14"/>
      <w:bookmarkEnd w:id="15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技术工人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技能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等级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结构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职工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技能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情况，行业人才（分专业、分层次、分技能等级）需求情况。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三、分析结论及建议</w:t>
      </w: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eastAsia="仿宋_GB2312" w:asciiTheme="minorHAnsi"/>
          <w:color w:val="auto"/>
          <w:lang w:val="en-US" w:eastAsia="zh-CN"/>
        </w:rPr>
        <w:t>共同体牵头企业名称（盖章）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eastAsia="仿宋_GB2312" w:asciiTheme="minorHAnsi"/>
          <w:color w:val="auto"/>
          <w:lang w:val="en-US" w:eastAsia="zh-CN"/>
        </w:rPr>
        <w:t xml:space="preserve">                    年    月     日</w:t>
      </w:r>
    </w:p>
    <w:p>
      <w:pPr>
        <w:rPr>
          <w:rFonts w:hint="default"/>
          <w:color w:val="auto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748B3"/>
    <w:multiLevelType w:val="singleLevel"/>
    <w:tmpl w:val="3F8748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jg1MmJlODc0ODNkOWE5YmI3MDUwZDE4YzM1MTAifQ=="/>
  </w:docVars>
  <w:rsids>
    <w:rsidRoot w:val="12312E97"/>
    <w:rsid w:val="1231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ind w:firstLine="8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firstLine="42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Body Text Indent"/>
    <w:next w:val="1"/>
    <w:qFormat/>
    <w:uiPriority w:val="0"/>
    <w:pPr>
      <w:widowControl w:val="0"/>
      <w:ind w:firstLine="8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仿宋_GB2312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6">
    <w:name w:val="Body Text First Indent"/>
    <w:next w:val="3"/>
    <w:qFormat/>
    <w:uiPriority w:val="0"/>
    <w:pPr>
      <w:widowControl w:val="0"/>
      <w:ind w:firstLine="64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2023-08-08T03:31:00Z</dcterms:created>
  <dc:creator>韦柳霞</dc:creator>
  <cp:lastModifiedBy>韦柳霞</cp:lastModifiedBy>
  <dcterms:modified xsi:type="dcterms:W3CDTF">2023-08-08T03:31:27Z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98C5DA25CA5C427594EB9BAFC14F93B0_11</vt:lpwstr>
  </property>
</Properties>
</file>