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firstLine="0"/>
        <w:jc w:val="center"/>
        <w:rPr>
          <w:rFonts w:ascii="微软雅黑" w:hAnsi="微软雅黑" w:eastAsia="微软雅黑" w:cs="微软雅黑"/>
          <w:b w:val="0"/>
          <w:i w:val="0"/>
          <w:caps w:val="0"/>
          <w:color w:val="0E4A72"/>
          <w:spacing w:val="0"/>
          <w:sz w:val="42"/>
          <w:szCs w:val="42"/>
        </w:rPr>
      </w:pPr>
      <w:r>
        <w:rPr>
          <w:rFonts w:hint="eastAsia" w:ascii="微软雅黑" w:hAnsi="微软雅黑" w:eastAsia="微软雅黑" w:cs="微软雅黑"/>
          <w:b w:val="0"/>
          <w:i w:val="0"/>
          <w:caps w:val="0"/>
          <w:color w:val="0E4A72"/>
          <w:spacing w:val="0"/>
          <w:sz w:val="42"/>
          <w:szCs w:val="42"/>
          <w:bdr w:val="none" w:color="auto" w:sz="0" w:space="0"/>
          <w:shd w:val="clear" w:fill="FFFFFF"/>
        </w:rPr>
        <w:t>毕业生就业流程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一、就业思想、政策准备</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1、职业生涯规划（都要选修就业与创业课程）</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2、了解就业形势（想从事的行业、单位、岗位对影人的要求是什么？）</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3、了解就业政策（新闻、报导上国家政府对毕业生有何指导和优惠政策）</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4、正确评价自我（我是谁？我想做什么？我能做什么？）</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5、树立正确择业观（先站稳脚跟，学习技术，才有资本说发展）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二、制作求职材料</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1、尽量争取优异成绩，修够学分。（系部于11月提供三年的成绩总表）</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2、制作自荐材料：《就业推荐表》（学校统一表格，适用于来校招聘的单位）、简历（一张纸的介绍，可上网学习制作，适用于网络招聘），并把电子档保存在自己的邮箱，方便随时打印备用。</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3、复印获得的各类证书、成绩单附在纸质的自荐材料后面，增加说服力。</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三、收集就业信息</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1、各级人才市场</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2、学院招生就业处毕业生就业指导中心的招聘信息</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3、各类就业网</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4、系部推荐（注意通过班主任发布的就业信息，及时报名。为方便推荐，请先按班级为单位填写系部“求职报名表”）</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5、报刊信息</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6、亲戚、朋友介绍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四、筛选信息，投递简历</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1、善于辨别真伪，凡是要预交费用的不去；限制人身自由的不去（传销）。</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2、掌握重点（工作内容，地点，时间，待遇，试用期等），了解透彻。</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3、适合自己（自己想做这个工作再投简历，如果不感兴趣请勿浪费时间和精力，以免影响自己的信用度）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五、接受面试</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1、服饰整洁（一般的休闲装就可以了，但一定要干净整洁，站、坐姿挺拔）</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2、谈吐得体（讲礼貌，可多聊单位的情况，表现对单位的兴趣，切忌一见面就谈工资等问题）</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3、态度谦和（不卑不亢，有自信）</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4、确定联系方式和时间（主动询问面试结果）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六、签订就业协议</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1、被一般的私人企业、股份或有限公司等单位录用，请尽快签好《就业证明》并拿给班主任办理离校手续（特别是不继续住学校的同学，否则宿管中心不停止收你的住宿费。）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2、被国有、事业、大型企业单位录用，一般签订教育部印制的《就业协议书》(每年12月份会下发，一式三份，每人仅此一套，慎重使用。请在和单位签此协议书时问清楚单位是否接收自己的档案和户口，如果不接收就没有必要签协议书了，开一般的就业证明即可，免得以后你找到接收档案和户口的单位时要用已经没有了)协议就业签订的过程：毕业生签字→用人单位盖章→学院就业处盖章→返回系部一份、用人单位一份、本人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注意：毕业生凭《就业证明》或《就业协议书》都可以办理“离校手续”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七、离校实习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1.提前离校实习：（10月到来年6月之间）有单位接收后，凭就业证明或就业协议到班主任处领取“离校手续单”，按照提示到各部门办理，办完把单子交给班主任，6月初凭上交的离校手续单办理毕业证书。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2.毕业离校：7月学生已经从我校学满毕业，没有就业单位的同学也要办理离校手续，填写“待就业登记表”后即可向班主任领取离校单办理离校。因欠费或挂科或计算机没过的先解决这些问题才有毕业资格，才能申请办理毕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八、毕业生派遣</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1、每年6月20日左右由招生就业处到省教育厅集中办理就业报到证（除非单位接收你的档案户口是到单位报到，其他都是回生源地的人事局报到），逾期由毕业生自行办理。毕业生持此《报道证》在规定时间到档案所在地报道，这对毕业生将来计算工龄、申报工程师等有用。</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2、保卫处办理毕业生户口迁移。</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3、学院组织寄送毕业生档案。（档案里包括：综合素质考评表、诚信档案、毕业生登记表、学籍成绩表、报到证白单）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4、转党团员组织关系。（党组织关系到学院组织部转出，每年的7月20日前办，半年后失效）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九、发放毕业证、报到证、户口迁移证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应届毕业生7月1号统一回校向班主任领取。领取前必须提交“实习鉴定、总结”等表格，算毕业实习成绩用的，有4.5个学分。（有些同学因个人未符合毕业资格会推迟领到，但每年只有6-11月办理。网络查询自己的毕业证方法：登陆“中国高等教育学生信息网”第一批毕业证书可以在9月查到，2、3批是来年4月份可以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十、毕业后办理报到和落户</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1、去报道地点办理报到、落户要准备的材料：报到证、户口迁移证、毕业证书、协议书等相关证件的原件及复印件。</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2、注意事项：根据报到证、户口迁移证的相关内容及时到相关部门办理报到手续报到以后及时与用 人单位签订劳动合同。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pPr>
      <w:r>
        <w:rPr>
          <w:rFonts w:hint="eastAsia" w:ascii="微软雅黑" w:hAnsi="微软雅黑" w:eastAsia="微软雅黑" w:cs="微软雅黑"/>
          <w:b w:val="0"/>
          <w:i w:val="0"/>
          <w:caps w:val="0"/>
          <w:color w:val="333333"/>
          <w:spacing w:val="0"/>
          <w:sz w:val="27"/>
          <w:szCs w:val="27"/>
          <w:bdr w:val="none" w:color="auto" w:sz="0" w:space="0"/>
          <w:shd w:val="clear" w:fill="FFFFFF"/>
        </w:rPr>
        <w:t>十一、遗留问题处理</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因个人原因需要改变接收档案户口地址的同学自行办理改派，程序:</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1、毕业生出具原单位同意解除协议的退函、新单位接收证明和原报到证到广西高校毕业生就业指导中心办理（位于南宁市教育路3-1号(区教育厅旧址)）</w:t>
      </w:r>
      <w:r>
        <w:rPr>
          <w:rFonts w:hint="eastAsia" w:ascii="微软雅黑" w:hAnsi="微软雅黑" w:eastAsia="微软雅黑" w:cs="微软雅黑"/>
          <w:b w:val="0"/>
          <w:i w:val="0"/>
          <w:caps w:val="0"/>
          <w:color w:val="333333"/>
          <w:spacing w:val="0"/>
          <w:sz w:val="27"/>
          <w:szCs w:val="27"/>
          <w:bdr w:val="none" w:color="auto" w:sz="0" w:space="0"/>
          <w:shd w:val="clear" w:fill="FFFFFF"/>
        </w:rPr>
        <w:br w:type="textWrapping"/>
      </w:r>
      <w:r>
        <w:rPr>
          <w:rFonts w:hint="eastAsia" w:ascii="微软雅黑" w:hAnsi="微软雅黑" w:eastAsia="微软雅黑" w:cs="微软雅黑"/>
          <w:b w:val="0"/>
          <w:i w:val="0"/>
          <w:caps w:val="0"/>
          <w:color w:val="333333"/>
          <w:spacing w:val="0"/>
          <w:sz w:val="27"/>
          <w:szCs w:val="27"/>
          <w:bdr w:val="none" w:color="auto" w:sz="0" w:space="0"/>
          <w:shd w:val="clear" w:fill="FFFFFF"/>
        </w:rPr>
        <w:t>2、凭新报到证到落户派出所或校户籍科办理户口改迁。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70D90"/>
    <w:rsid w:val="760F65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2018-03-06T03:36:56Z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