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仿宋" w:hAnsi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cs="仿宋"/>
          <w:color w:val="auto"/>
          <w:sz w:val="28"/>
          <w:szCs w:val="28"/>
          <w:lang w:val="en-US" w:eastAsia="zh-CN"/>
        </w:rPr>
        <w:t>附表1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柳州职业技术学院“十四五”国际化发展专项规划主要指标表</w:t>
      </w:r>
      <w:bookmarkEnd w:id="0"/>
    </w:p>
    <w:tbl>
      <w:tblPr>
        <w:tblStyle w:val="3"/>
        <w:tblW w:w="5317" w:type="pct"/>
        <w:tblInd w:w="-834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645"/>
        <w:gridCol w:w="1472"/>
        <w:gridCol w:w="1252"/>
        <w:gridCol w:w="1240"/>
        <w:gridCol w:w="1198"/>
        <w:gridCol w:w="1255"/>
        <w:gridCol w:w="1267"/>
        <w:gridCol w:w="1282"/>
        <w:gridCol w:w="26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2020年基础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目标值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建设校内国际学院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与德国等国家院校合作，开展3+0,3+1.3+2等不同形式合作办学，为教师交流、学生升学搭建平台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输出专业系列标准数量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6（广汽印度课程5门，专业标准1门）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推广课程、专业教学、实训、教师、管理等标准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，截止2020年，已累计向沙特、印度、输出课程、专业、教师、学生、实训基地等标准20个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输出课程标准数量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引进国（境）外专业标准数量（个）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从德国、日本、法国等引进机电、工程机械、信息、服装设计等先进专业标准，持续提高专业内涵建设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校企合作国际交流项目数量（个）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不断深化与区域国际型企业合作，伴随企业“走出去”，开展境外办学、全球员工培训、技术标准输出等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境外国际工匠学院数量（个）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伴随企业“走出去”，开展境外办学，输出柳职特色标准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Hans" w:bidi="ar"/>
              </w:rPr>
              <w:t>，支撑企业全球发展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，截止2020年，已累计建设7个国际工匠学院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招收留学生及海外订单班学生数量（人）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依托境外合作办学项目招收留学生，同时面向东盟重点招收留学生，不断扩大学校办学影响力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为企业开展海外培训规模（人次）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1178（柳工1149+广汽29）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2500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深化与区域国际型企业合作，为企业海外培训提供支持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建成国际课程数量（门）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夯实国际交流合作基础，根据校企合作、境外办学推进实施情况，建设在线国际课程，保证国际教学质量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建成在线网络教学资源数量（个）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依托国际课程建设在线教学资源，建设在线教学资源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建设国际标准建设与实施管理团队数量（个）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Hans" w:bidi="ar"/>
              </w:rPr>
              <w:t>组织开展可用于国际输出的国际标准建设，包括专业标准与技能鉴定标准</w:t>
            </w:r>
          </w:p>
        </w:tc>
      </w:tr>
    </w:tbl>
    <w:p>
      <w:pPr>
        <w:pStyle w:val="2"/>
        <w:rPr>
          <w:rFonts w:hint="eastAsia"/>
          <w:color w:val="auto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TMyNzNkNDc4MjhiMjFkYjYzYzJhMDNmNDg2NDEifQ=="/>
  </w:docVars>
  <w:rsids>
    <w:rsidRoot w:val="455F4D4A"/>
    <w:rsid w:val="455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60" w:after="200" w:line="240" w:lineRule="auto"/>
      <w:outlineLvl w:val="1"/>
    </w:pPr>
    <w:rPr>
      <w:rFonts w:eastAsia="华文仿宋" w:asciiTheme="majorAscii" w:hAnsiTheme="majorAscii" w:cstheme="majorBidi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2022-11-20T14:30:00Z</dcterms:created>
  <dc:creator>Christina ...</dc:creator>
  <cp:lastModifiedBy>Christina ...</cp:lastModifiedBy>
  <dcterms:modified xsi:type="dcterms:W3CDTF">2022-11-20T14:31:14Z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FFF583240BCE47C1A5F9CD41638412C5</vt:lpwstr>
  </property>
</Properties>
</file>